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B3914" w14:textId="2995F09A" w:rsidR="004D1606" w:rsidRDefault="00910153" w:rsidP="0091015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w:t>
      </w:r>
      <w:r w:rsidR="00670195">
        <w:rPr>
          <w:rFonts w:cs="Arial"/>
          <w:b/>
          <w:bCs/>
          <w:sz w:val="24"/>
          <w:szCs w:val="24"/>
        </w:rPr>
        <w:t>1</w:t>
      </w:r>
      <w:r w:rsidR="00B61B71">
        <w:rPr>
          <w:rFonts w:cs="Arial"/>
          <w:b/>
          <w:bCs/>
          <w:sz w:val="24"/>
          <w:szCs w:val="24"/>
        </w:rPr>
        <w:t>2</w:t>
      </w:r>
      <w:r>
        <w:rPr>
          <w:rFonts w:cs="Arial"/>
          <w:b/>
          <w:bCs/>
          <w:sz w:val="24"/>
          <w:szCs w:val="24"/>
        </w:rPr>
        <w:t>-e</w:t>
      </w:r>
      <w:r w:rsidR="000D5EC9" w:rsidRPr="007D3E81">
        <w:rPr>
          <w:rFonts w:cs="Arial"/>
          <w:b/>
          <w:sz w:val="24"/>
          <w:szCs w:val="24"/>
        </w:rPr>
        <w:tab/>
      </w:r>
      <w:r w:rsidR="003E249D" w:rsidRPr="003E249D">
        <w:rPr>
          <w:rFonts w:cs="Arial"/>
          <w:b/>
          <w:sz w:val="24"/>
          <w:szCs w:val="24"/>
        </w:rPr>
        <w:t>R3-212646</w:t>
      </w:r>
    </w:p>
    <w:p w14:paraId="66C4E313" w14:textId="71057725"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B61B71">
        <w:rPr>
          <w:rFonts w:cs="Arial"/>
          <w:b/>
          <w:bCs/>
          <w:sz w:val="24"/>
          <w:szCs w:val="24"/>
        </w:rPr>
        <w:t>17</w:t>
      </w:r>
      <w:r w:rsidR="00B61B71">
        <w:rPr>
          <w:rFonts w:cs="Arial"/>
          <w:b/>
          <w:bCs/>
          <w:sz w:val="24"/>
          <w:szCs w:val="24"/>
        </w:rPr>
        <w:softHyphen/>
      </w:r>
      <w:r w:rsidR="00B61B71">
        <w:rPr>
          <w:rFonts w:cs="Arial"/>
          <w:b/>
          <w:bCs/>
          <w:sz w:val="24"/>
          <w:szCs w:val="24"/>
        </w:rPr>
        <w:softHyphen/>
        <w:t xml:space="preserve"> - 2</w:t>
      </w:r>
      <w:r w:rsidR="00350BFA">
        <w:rPr>
          <w:rFonts w:cs="Arial"/>
          <w:b/>
          <w:bCs/>
          <w:sz w:val="24"/>
          <w:szCs w:val="24"/>
        </w:rPr>
        <w:t>7</w:t>
      </w:r>
      <w:r w:rsidR="00F67EEE" w:rsidRPr="0081673E">
        <w:rPr>
          <w:rFonts w:cs="Arial"/>
          <w:b/>
          <w:bCs/>
          <w:sz w:val="24"/>
          <w:szCs w:val="24"/>
        </w:rPr>
        <w:t xml:space="preserve"> </w:t>
      </w:r>
      <w:r w:rsidR="00B61B71">
        <w:rPr>
          <w:rFonts w:cs="Arial"/>
          <w:b/>
          <w:bCs/>
          <w:sz w:val="24"/>
          <w:szCs w:val="24"/>
        </w:rPr>
        <w:t>May</w:t>
      </w:r>
      <w:r w:rsidR="00F67EEE" w:rsidRPr="0081673E">
        <w:rPr>
          <w:rFonts w:cs="Arial"/>
          <w:b/>
          <w:bCs/>
          <w:sz w:val="24"/>
          <w:szCs w:val="24"/>
        </w:rPr>
        <w:t xml:space="preserve"> 2021</w:t>
      </w:r>
    </w:p>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096DCC63"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50BFA">
        <w:rPr>
          <w:rFonts w:ascii="Arial" w:hAnsi="Arial"/>
          <w:sz w:val="24"/>
        </w:rPr>
        <w:t>Response to R3-211665</w:t>
      </w:r>
    </w:p>
    <w:p w14:paraId="5113532F" w14:textId="602F5515" w:rsidR="0037119B" w:rsidRPr="007D3E81" w:rsidRDefault="0037119B" w:rsidP="004F3ECF">
      <w:pPr>
        <w:tabs>
          <w:tab w:val="left" w:pos="1985"/>
        </w:tabs>
        <w:ind w:left="1980" w:hanging="1980"/>
        <w:rPr>
          <w:rStyle w:val="a4"/>
          <w:lang w:val="en-GB"/>
        </w:rPr>
      </w:pPr>
      <w:r w:rsidRPr="007D3E81">
        <w:rPr>
          <w:rFonts w:ascii="Arial" w:hAnsi="Arial"/>
          <w:b/>
          <w:sz w:val="24"/>
        </w:rPr>
        <w:t xml:space="preserve">Source: </w:t>
      </w:r>
      <w:r w:rsidRPr="007D3E81">
        <w:rPr>
          <w:rFonts w:ascii="Arial" w:hAnsi="Arial"/>
          <w:b/>
          <w:sz w:val="24"/>
        </w:rPr>
        <w:tab/>
      </w:r>
      <w:r w:rsidR="00350BFA">
        <w:rPr>
          <w:rStyle w:val="a4"/>
          <w:lang w:val="en-GB"/>
        </w:rPr>
        <w:t>Ericsson</w:t>
      </w:r>
    </w:p>
    <w:p w14:paraId="6D6B24DD" w14:textId="5918365E"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4F3ECF" w:rsidRPr="0081246F">
        <w:rPr>
          <w:rFonts w:ascii="Arial" w:hAnsi="Arial"/>
          <w:sz w:val="24"/>
          <w:lang w:eastAsia="zh-CN"/>
        </w:rPr>
        <w:t>17.</w:t>
      </w:r>
      <w:r w:rsidR="00221AEA">
        <w:rPr>
          <w:rFonts w:ascii="Arial" w:hAnsi="Arial"/>
          <w:sz w:val="24"/>
          <w:lang w:eastAsia="zh-CN"/>
        </w:rPr>
        <w:t>4</w:t>
      </w:r>
    </w:p>
    <w:p w14:paraId="4272169D" w14:textId="0EBC8AFC" w:rsidR="0037119B" w:rsidRPr="004F3ECF" w:rsidRDefault="0037119B" w:rsidP="004F3ECF">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 and Decision</w:t>
      </w:r>
    </w:p>
    <w:p w14:paraId="2DDA6745"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92FC689" w14:textId="29F0C39B" w:rsidR="00476297" w:rsidRDefault="00350BFA" w:rsidP="00350BFA">
      <w:pPr>
        <w:rPr>
          <w:rFonts w:eastAsia="SimSun"/>
          <w:lang w:eastAsia="zh-CN"/>
        </w:rPr>
      </w:pPr>
      <w:bookmarkStart w:id="1" w:name="OLE_LINK1"/>
      <w:bookmarkStart w:id="2" w:name="OLE_LINK2"/>
      <w:r w:rsidRPr="00350BFA">
        <w:rPr>
          <w:rFonts w:eastAsia="SimSun"/>
          <w:lang w:eastAsia="zh-CN"/>
        </w:rPr>
        <w:t xml:space="preserve">R3-211665 </w:t>
      </w:r>
      <w:r>
        <w:rPr>
          <w:rFonts w:eastAsia="SimSun"/>
          <w:lang w:eastAsia="zh-CN"/>
        </w:rPr>
        <w:t>presents a CR to TS38.413 to address decisions taken by SA2 regarding slice maximum bit rate.</w:t>
      </w:r>
    </w:p>
    <w:p w14:paraId="148CCB02" w14:textId="20BCF8B7" w:rsidR="00350BFA" w:rsidRPr="00350BFA" w:rsidRDefault="00350BFA" w:rsidP="00350BFA">
      <w:pPr>
        <w:rPr>
          <w:rFonts w:eastAsia="SimSun"/>
          <w:lang w:eastAsia="zh-CN"/>
        </w:rPr>
      </w:pPr>
      <w:r>
        <w:rPr>
          <w:rFonts w:eastAsia="SimSun"/>
          <w:lang w:eastAsia="zh-CN"/>
        </w:rPr>
        <w:t>This paper analyses the paper and provides a way forward.</w:t>
      </w:r>
    </w:p>
    <w:p w14:paraId="372F8FFA" w14:textId="1D4192E7" w:rsidR="00006AA0" w:rsidRDefault="006965BD"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77AD6582" w14:textId="5FCDA775" w:rsidR="00350BFA" w:rsidRDefault="00350BFA" w:rsidP="00350BFA">
      <w:pPr>
        <w:rPr>
          <w:rFonts w:eastAsia="SimSun"/>
          <w:lang w:eastAsia="zh-CN"/>
        </w:rPr>
      </w:pPr>
      <w:r>
        <w:rPr>
          <w:rFonts w:eastAsia="SimSun"/>
          <w:lang w:eastAsia="zh-CN"/>
        </w:rPr>
        <w:t xml:space="preserve">In [1] SA2 agreed to a CR that describes a solution concerning enforcement of slice MBR at the RAN. </w:t>
      </w:r>
    </w:p>
    <w:p w14:paraId="6F9E0DF1" w14:textId="617C97B5" w:rsidR="00350BFA" w:rsidRDefault="00350BFA" w:rsidP="00350BFA">
      <w:pPr>
        <w:pBdr>
          <w:bottom w:val="single" w:sz="6" w:space="1" w:color="auto"/>
        </w:pBdr>
        <w:rPr>
          <w:rFonts w:eastAsia="SimSun"/>
          <w:lang w:eastAsia="zh-CN"/>
        </w:rPr>
      </w:pPr>
      <w:r>
        <w:rPr>
          <w:rFonts w:eastAsia="SimSun"/>
          <w:lang w:eastAsia="zh-CN"/>
        </w:rPr>
        <w:t>[1] quotes the following:</w:t>
      </w:r>
    </w:p>
    <w:p w14:paraId="03D4F5CA" w14:textId="77777777" w:rsidR="00350BFA" w:rsidRDefault="00350BFA" w:rsidP="00350BFA">
      <w:pPr>
        <w:pBdr>
          <w:bottom w:val="single" w:sz="6" w:space="1" w:color="auto"/>
        </w:pBdr>
        <w:rPr>
          <w:rFonts w:eastAsia="SimSun"/>
          <w:lang w:eastAsia="zh-CN"/>
        </w:rPr>
      </w:pPr>
    </w:p>
    <w:p w14:paraId="5869AA71" w14:textId="77777777" w:rsidR="00350BFA" w:rsidRDefault="00350BFA" w:rsidP="00350BFA">
      <w:pPr>
        <w:rPr>
          <w:rFonts w:eastAsia="SimSun"/>
          <w:lang w:eastAsia="zh-CN"/>
        </w:rPr>
      </w:pPr>
    </w:p>
    <w:p w14:paraId="69900826" w14:textId="77777777" w:rsidR="00350BFA" w:rsidRPr="006726CB" w:rsidRDefault="00350BFA" w:rsidP="00350BFA">
      <w:pPr>
        <w:rPr>
          <w:rFonts w:ascii="Arial" w:hAnsi="Arial" w:cs="Arial"/>
          <w:sz w:val="24"/>
          <w:szCs w:val="24"/>
        </w:rPr>
      </w:pPr>
      <w:r w:rsidRPr="006726CB">
        <w:rPr>
          <w:rFonts w:ascii="Arial" w:hAnsi="Arial" w:cs="Arial"/>
          <w:sz w:val="24"/>
          <w:szCs w:val="24"/>
        </w:rPr>
        <w:t>5.7.1.</w:t>
      </w:r>
      <w:r w:rsidRPr="006726CB">
        <w:rPr>
          <w:rFonts w:ascii="Arial" w:hAnsi="Arial" w:cs="Arial"/>
          <w:sz w:val="24"/>
          <w:szCs w:val="24"/>
          <w:lang w:eastAsia="zh-CN"/>
        </w:rPr>
        <w:t>x</w:t>
      </w:r>
      <w:r w:rsidRPr="006726CB">
        <w:rPr>
          <w:rFonts w:ascii="Arial" w:hAnsi="Arial" w:cs="Arial"/>
          <w:sz w:val="24"/>
          <w:szCs w:val="24"/>
        </w:rPr>
        <w:tab/>
      </w:r>
      <w:r w:rsidRPr="006726CB">
        <w:rPr>
          <w:rFonts w:ascii="Arial" w:hAnsi="Arial" w:cs="Arial"/>
          <w:sz w:val="24"/>
          <w:szCs w:val="24"/>
          <w:lang w:eastAsia="zh-CN"/>
        </w:rPr>
        <w:t>UE-Slice-MBR</w:t>
      </w:r>
      <w:r w:rsidRPr="006726CB">
        <w:rPr>
          <w:rFonts w:ascii="Arial" w:hAnsi="Arial" w:cs="Arial"/>
          <w:sz w:val="24"/>
          <w:szCs w:val="24"/>
        </w:rPr>
        <w:t xml:space="preserve"> enforcement and rate limitation</w:t>
      </w:r>
    </w:p>
    <w:p w14:paraId="559596C9" w14:textId="77777777" w:rsidR="00350BFA" w:rsidRDefault="00350BFA" w:rsidP="00350BFA">
      <w:r>
        <w:t xml:space="preserve">If a supporting RAN receives for a UE a </w:t>
      </w:r>
      <w:r w:rsidRPr="00350BFA">
        <w:t>UE-Slice-MBR</w:t>
      </w:r>
      <w:r>
        <w:t xml:space="preserve"> (see clause 5.7.2.6) for an S-NSSAI from the AMF, the RAN shall apply this </w:t>
      </w:r>
      <w:r>
        <w:rPr>
          <w:rFonts w:hint="eastAsia"/>
          <w:lang w:eastAsia="zh-CN"/>
        </w:rPr>
        <w:t>UE-Slice-MBR</w:t>
      </w:r>
      <w:r w:rsidRPr="00370628">
        <w:rPr>
          <w:lang w:eastAsia="zh-CN"/>
        </w:rPr>
        <w:t xml:space="preserve"> </w:t>
      </w:r>
      <w:r>
        <w:rPr>
          <w:lang w:eastAsia="zh-CN"/>
        </w:rPr>
        <w:t>for all PDU Sessions of that UE corresponding to the S-NSSAI</w:t>
      </w:r>
      <w:r>
        <w:t xml:space="preserve"> </w:t>
      </w:r>
      <w:r>
        <w:rPr>
          <w:lang w:eastAsia="zh-CN"/>
        </w:rPr>
        <w:t>which have an active user plane</w:t>
      </w:r>
      <w:r>
        <w:t xml:space="preserve"> </w:t>
      </w:r>
      <w:r w:rsidRPr="00350BFA">
        <w:rPr>
          <w:highlight w:val="yellow"/>
        </w:rPr>
        <w:t xml:space="preserve">if </w:t>
      </w:r>
      <w:r w:rsidRPr="00350BFA">
        <w:rPr>
          <w:rFonts w:hint="eastAsia"/>
          <w:highlight w:val="yellow"/>
          <w:lang w:eastAsia="zh-CN"/>
        </w:rPr>
        <w:t>feasible</w:t>
      </w:r>
      <w:r w:rsidRPr="00350BFA">
        <w:rPr>
          <w:highlight w:val="yellow"/>
          <w:lang w:eastAsia="zh-CN"/>
        </w:rPr>
        <w:t>.</w:t>
      </w:r>
      <w:r w:rsidRPr="009E1AFC">
        <w:rPr>
          <w:lang w:eastAsia="zh-CN"/>
        </w:rPr>
        <w:t xml:space="preserve"> </w:t>
      </w:r>
      <w:r>
        <w:rPr>
          <w:lang w:eastAsia="zh-CN"/>
        </w:rPr>
        <w:t xml:space="preserve">In particular, the RAN shall enforce </w:t>
      </w:r>
      <w:r>
        <w:t xml:space="preserve">this </w:t>
      </w:r>
      <w:r>
        <w:rPr>
          <w:rFonts w:hint="eastAsia"/>
          <w:lang w:eastAsia="zh-CN"/>
        </w:rPr>
        <w:t>UE-Slice-MBR</w:t>
      </w:r>
      <w:r>
        <w:t xml:space="preserve"> as follows:</w:t>
      </w:r>
    </w:p>
    <w:p w14:paraId="66C675F5" w14:textId="77777777" w:rsidR="00350BFA" w:rsidRDefault="00350BFA" w:rsidP="00350BFA">
      <w:pPr>
        <w:pStyle w:val="B1"/>
        <w:rPr>
          <w:rFonts w:eastAsia="SimSun"/>
          <w:lang w:eastAsia="zh-CN"/>
        </w:rPr>
      </w:pPr>
      <w:r>
        <w:rPr>
          <w:rFonts w:eastAsia="SimSun"/>
          <w:lang w:eastAsia="zh-CN"/>
        </w:rPr>
        <w:t>1)</w:t>
      </w:r>
      <w:r>
        <w:rPr>
          <w:rFonts w:eastAsia="SimSun"/>
          <w:lang w:eastAsia="zh-CN"/>
        </w:rPr>
        <w:tab/>
        <w:t xml:space="preserve">Whenever a request for a GBR QoS Flow establishment or modification is received, the RAN admission control shall ensure that the </w:t>
      </w:r>
      <w:r w:rsidRPr="00CD49ED">
        <w:t>UE-Slice-MBR</w:t>
      </w:r>
      <w:r>
        <w:t xml:space="preserve"> is not exceeded and, if the QoS flow cannot be admitted, </w:t>
      </w:r>
      <w:r>
        <w:rPr>
          <w:rFonts w:eastAsia="SimSun"/>
          <w:lang w:eastAsia="zh-CN"/>
        </w:rPr>
        <w:t xml:space="preserve">the RAN shall reject the establishment/modification of the QoS Flow. </w:t>
      </w:r>
    </w:p>
    <w:p w14:paraId="66A82925" w14:textId="77777777" w:rsidR="00350BFA" w:rsidRPr="00642680" w:rsidRDefault="00350BFA" w:rsidP="00350BFA">
      <w:pPr>
        <w:ind w:leftChars="142" w:left="566" w:hangingChars="141" w:hanging="282"/>
        <w:rPr>
          <w:rFonts w:eastAsia="SimSun"/>
          <w:lang w:eastAsia="zh-CN"/>
        </w:rPr>
      </w:pPr>
      <w:r>
        <w:rPr>
          <w:rFonts w:eastAsia="SimSun"/>
          <w:lang w:eastAsia="zh-CN"/>
        </w:rPr>
        <w:t>2)</w:t>
      </w:r>
      <w:r>
        <w:rPr>
          <w:rFonts w:eastAsia="SimSun"/>
          <w:lang w:eastAsia="zh-CN"/>
        </w:rPr>
        <w:tab/>
        <w:t xml:space="preserve">The RAN shall ensure that the aggregated bitrate across all GBR and Non-GBR QoS Flows belonging to those PDU Sessions is not exceeding the UE-Slice-MBR. </w:t>
      </w:r>
      <w:r>
        <w:rPr>
          <w:rFonts w:eastAsia="SimSun" w:hint="eastAsia"/>
          <w:lang w:eastAsia="zh-CN"/>
        </w:rPr>
        <w:t>T</w:t>
      </w:r>
      <w:r>
        <w:rPr>
          <w:rFonts w:eastAsia="SimSun"/>
          <w:lang w:eastAsia="zh-CN"/>
        </w:rPr>
        <w:t>he RAN shall guarantee the GFBR of the GBR QoS Flow as described in clause 5.7.2.5.</w:t>
      </w:r>
    </w:p>
    <w:p w14:paraId="3DC2EC65" w14:textId="77777777" w:rsidR="00350BFA" w:rsidRDefault="00350BFA" w:rsidP="00350BFA">
      <w:pPr>
        <w:pBdr>
          <w:bottom w:val="single" w:sz="6" w:space="1" w:color="auto"/>
        </w:pBdr>
        <w:rPr>
          <w:rFonts w:eastAsia="SimSun"/>
          <w:lang w:eastAsia="zh-CN"/>
        </w:rPr>
      </w:pPr>
    </w:p>
    <w:p w14:paraId="79F3B741" w14:textId="77777777" w:rsidR="00350BFA" w:rsidRDefault="00350BFA" w:rsidP="00350BFA">
      <w:pPr>
        <w:rPr>
          <w:rFonts w:eastAsia="SimSun"/>
          <w:lang w:eastAsia="zh-CN"/>
        </w:rPr>
      </w:pPr>
    </w:p>
    <w:p w14:paraId="37ABB744" w14:textId="4590AF03" w:rsidR="00350BFA" w:rsidRDefault="00350BFA" w:rsidP="00350BFA">
      <w:pPr>
        <w:rPr>
          <w:lang w:eastAsia="zh-CN"/>
        </w:rPr>
      </w:pPr>
      <w:r w:rsidRPr="00350BFA">
        <w:rPr>
          <w:rFonts w:eastAsia="SimSun"/>
          <w:lang w:eastAsia="zh-CN"/>
        </w:rPr>
        <w:t xml:space="preserve">As it can be seen from the above, the agreed CR from SA2 specifies that </w:t>
      </w:r>
      <w:r>
        <w:rPr>
          <w:rFonts w:eastAsia="SimSun"/>
          <w:lang w:eastAsia="zh-CN"/>
        </w:rPr>
        <w:t xml:space="preserve">“The RAN shall apply </w:t>
      </w:r>
      <w:r>
        <w:t xml:space="preserve">this </w:t>
      </w:r>
      <w:r>
        <w:rPr>
          <w:rFonts w:hint="eastAsia"/>
          <w:lang w:eastAsia="zh-CN"/>
        </w:rPr>
        <w:t>UE-Slice-MBR</w:t>
      </w:r>
      <w:r>
        <w:rPr>
          <w:lang w:eastAsia="zh-CN"/>
        </w:rPr>
        <w:t xml:space="preserve"> […] </w:t>
      </w:r>
      <w:r w:rsidRPr="00350BFA">
        <w:rPr>
          <w:b/>
          <w:bCs/>
          <w:lang w:eastAsia="zh-CN"/>
        </w:rPr>
        <w:t>if feasible</w:t>
      </w:r>
      <w:r>
        <w:rPr>
          <w:lang w:eastAsia="zh-CN"/>
        </w:rPr>
        <w:t>.”</w:t>
      </w:r>
    </w:p>
    <w:p w14:paraId="5A96F309" w14:textId="20B36E18" w:rsidR="00350BFA" w:rsidRDefault="00350BFA" w:rsidP="00350BFA">
      <w:pPr>
        <w:rPr>
          <w:lang w:eastAsia="zh-CN"/>
        </w:rPr>
      </w:pPr>
      <w:r>
        <w:rPr>
          <w:lang w:eastAsia="zh-CN"/>
        </w:rPr>
        <w:t xml:space="preserve">This aspect is not reflected in the CR in R3-211665. </w:t>
      </w:r>
    </w:p>
    <w:p w14:paraId="1E935903" w14:textId="78DAC3F8" w:rsidR="00350BFA" w:rsidRDefault="00350BFA" w:rsidP="00350BFA">
      <w:pPr>
        <w:rPr>
          <w:lang w:eastAsia="zh-CN"/>
        </w:rPr>
      </w:pPr>
      <w:r>
        <w:rPr>
          <w:lang w:eastAsia="zh-CN"/>
        </w:rPr>
        <w:t>“if feasible” implies that there are conditions associated to radio resource management in which it is not feasible to use the S-MBR to police the overall maximum bit rate for services under the same slice. In this case, the RAN shall ignore the S-MBR.</w:t>
      </w:r>
    </w:p>
    <w:p w14:paraId="7B9D0C15" w14:textId="382CF522" w:rsidR="00350BFA" w:rsidRDefault="00350BFA" w:rsidP="00350BFA">
      <w:pPr>
        <w:rPr>
          <w:b/>
          <w:bCs/>
          <w:lang w:eastAsia="zh-CN"/>
        </w:rPr>
      </w:pPr>
      <w:r w:rsidRPr="00350BFA">
        <w:rPr>
          <w:b/>
          <w:bCs/>
          <w:lang w:eastAsia="zh-CN"/>
        </w:rPr>
        <w:t>Conclusion 1: Use of the slice MBR can be made at the RAN only “if feasible”. If the usage of the slice MBR is</w:t>
      </w:r>
      <w:r>
        <w:rPr>
          <w:b/>
          <w:bCs/>
          <w:lang w:eastAsia="zh-CN"/>
        </w:rPr>
        <w:t xml:space="preserve"> </w:t>
      </w:r>
      <w:r w:rsidRPr="00350BFA">
        <w:rPr>
          <w:b/>
          <w:bCs/>
          <w:lang w:eastAsia="zh-CN"/>
        </w:rPr>
        <w:t>not feasible, the RAN shall ignore the slice MBR.</w:t>
      </w:r>
    </w:p>
    <w:p w14:paraId="0542DDBC" w14:textId="77777777" w:rsidR="009F7A03" w:rsidRDefault="00350BFA" w:rsidP="00350BFA">
      <w:pPr>
        <w:rPr>
          <w:lang w:eastAsia="zh-CN"/>
        </w:rPr>
      </w:pPr>
      <w:r>
        <w:rPr>
          <w:lang w:eastAsia="zh-CN"/>
        </w:rPr>
        <w:t xml:space="preserve">In addition, the </w:t>
      </w:r>
      <w:r w:rsidR="009F7A03">
        <w:rPr>
          <w:lang w:eastAsia="zh-CN"/>
        </w:rPr>
        <w:t xml:space="preserve">solution of support of slice MBR at the RAN need </w:t>
      </w:r>
      <w:proofErr w:type="spellStart"/>
      <w:r w:rsidR="009F7A03">
        <w:rPr>
          <w:lang w:eastAsia="zh-CN"/>
        </w:rPr>
        <w:t>sto</w:t>
      </w:r>
      <w:proofErr w:type="spellEnd"/>
      <w:r w:rsidR="009F7A03">
        <w:rPr>
          <w:lang w:eastAsia="zh-CN"/>
        </w:rPr>
        <w:t xml:space="preserve"> consider cases in which more than one </w:t>
      </w:r>
      <w:proofErr w:type="spellStart"/>
      <w:r w:rsidR="009F7A03">
        <w:rPr>
          <w:lang w:eastAsia="zh-CN"/>
        </w:rPr>
        <w:t>gNB</w:t>
      </w:r>
      <w:proofErr w:type="spellEnd"/>
      <w:r w:rsidR="009F7A03">
        <w:rPr>
          <w:lang w:eastAsia="zh-CN"/>
        </w:rPr>
        <w:t xml:space="preserve">-DU or </w:t>
      </w:r>
      <w:proofErr w:type="spellStart"/>
      <w:r w:rsidR="009F7A03">
        <w:rPr>
          <w:lang w:eastAsia="zh-CN"/>
        </w:rPr>
        <w:t>gNB</w:t>
      </w:r>
      <w:proofErr w:type="spellEnd"/>
      <w:r w:rsidR="009F7A03">
        <w:rPr>
          <w:lang w:eastAsia="zh-CN"/>
        </w:rPr>
        <w:t xml:space="preserve">-CU-UP or </w:t>
      </w:r>
      <w:proofErr w:type="spellStart"/>
      <w:r w:rsidR="009F7A03">
        <w:rPr>
          <w:lang w:eastAsia="zh-CN"/>
        </w:rPr>
        <w:t>gNBs</w:t>
      </w:r>
      <w:proofErr w:type="spellEnd"/>
      <w:r w:rsidR="009F7A03">
        <w:rPr>
          <w:lang w:eastAsia="zh-CN"/>
        </w:rPr>
        <w:t xml:space="preserve"> are serving bearers for the same slice and for the same UE. In this case, a design </w:t>
      </w:r>
      <w:proofErr w:type="gramStart"/>
      <w:r w:rsidR="009F7A03">
        <w:rPr>
          <w:lang w:eastAsia="zh-CN"/>
        </w:rPr>
        <w:t>similar to</w:t>
      </w:r>
      <w:proofErr w:type="gramEnd"/>
      <w:r w:rsidR="009F7A03">
        <w:rPr>
          <w:lang w:eastAsia="zh-CN"/>
        </w:rPr>
        <w:t xml:space="preserve"> that </w:t>
      </w:r>
      <w:r w:rsidR="009F7A03">
        <w:rPr>
          <w:lang w:eastAsia="zh-CN"/>
        </w:rPr>
        <w:lastRenderedPageBreak/>
        <w:t>followed by the UE-AMBR shall be adopted, namely, the slice MBR needs to be split between the two or more nodes serving the UE.</w:t>
      </w:r>
    </w:p>
    <w:p w14:paraId="2FC4D884" w14:textId="2BB361B3" w:rsidR="00350BFA" w:rsidRDefault="009F7A03" w:rsidP="00350BFA">
      <w:pPr>
        <w:rPr>
          <w:b/>
          <w:bCs/>
          <w:lang w:eastAsia="zh-CN"/>
        </w:rPr>
      </w:pPr>
      <w:r w:rsidRPr="009F7A03">
        <w:rPr>
          <w:b/>
          <w:bCs/>
          <w:lang w:eastAsia="zh-CN"/>
        </w:rPr>
        <w:t xml:space="preserve">Conclusion 2: A full solution for usage of the slice MBR needs to </w:t>
      </w:r>
      <w:proofErr w:type="gramStart"/>
      <w:r w:rsidRPr="009F7A03">
        <w:rPr>
          <w:b/>
          <w:bCs/>
          <w:lang w:eastAsia="zh-CN"/>
        </w:rPr>
        <w:t>take into account</w:t>
      </w:r>
      <w:proofErr w:type="gramEnd"/>
      <w:r w:rsidRPr="009F7A03">
        <w:rPr>
          <w:b/>
          <w:bCs/>
          <w:lang w:eastAsia="zh-CN"/>
        </w:rPr>
        <w:t xml:space="preserve"> possible splits of the slice MBR between </w:t>
      </w:r>
      <w:proofErr w:type="spellStart"/>
      <w:r w:rsidRPr="009F7A03">
        <w:rPr>
          <w:b/>
          <w:bCs/>
          <w:lang w:eastAsia="zh-CN"/>
        </w:rPr>
        <w:t>gNB</w:t>
      </w:r>
      <w:proofErr w:type="spellEnd"/>
      <w:r w:rsidRPr="009F7A03">
        <w:rPr>
          <w:b/>
          <w:bCs/>
          <w:lang w:eastAsia="zh-CN"/>
        </w:rPr>
        <w:t xml:space="preserve">-DUs and/or </w:t>
      </w:r>
      <w:proofErr w:type="spellStart"/>
      <w:r w:rsidRPr="009F7A03">
        <w:rPr>
          <w:b/>
          <w:bCs/>
          <w:lang w:eastAsia="zh-CN"/>
        </w:rPr>
        <w:t>gNB</w:t>
      </w:r>
      <w:proofErr w:type="spellEnd"/>
      <w:r w:rsidRPr="009F7A03">
        <w:rPr>
          <w:b/>
          <w:bCs/>
          <w:lang w:eastAsia="zh-CN"/>
        </w:rPr>
        <w:t xml:space="preserve">-CUs and/or </w:t>
      </w:r>
      <w:proofErr w:type="spellStart"/>
      <w:r w:rsidRPr="009F7A03">
        <w:rPr>
          <w:b/>
          <w:bCs/>
          <w:lang w:eastAsia="zh-CN"/>
        </w:rPr>
        <w:t>gNBs</w:t>
      </w:r>
      <w:proofErr w:type="spellEnd"/>
      <w:r w:rsidRPr="009F7A03">
        <w:rPr>
          <w:b/>
          <w:bCs/>
          <w:lang w:eastAsia="zh-CN"/>
        </w:rPr>
        <w:t xml:space="preserve"> serving </w:t>
      </w:r>
      <w:r w:rsidRPr="009F7A03">
        <w:rPr>
          <w:b/>
          <w:bCs/>
          <w:lang w:eastAsia="zh-CN"/>
        </w:rPr>
        <w:t>bearers for the same slice and for the same UE</w:t>
      </w:r>
    </w:p>
    <w:p w14:paraId="1BB7E7C5" w14:textId="79BCF641" w:rsidR="009F7A03" w:rsidRDefault="009F7A03" w:rsidP="00350BFA">
      <w:pPr>
        <w:rPr>
          <w:lang w:eastAsia="zh-CN"/>
        </w:rPr>
      </w:pPr>
      <w:r>
        <w:rPr>
          <w:lang w:eastAsia="zh-CN"/>
        </w:rPr>
        <w:t>Further, the CR in R3-211665 presents the following issues that prevent from taking an agreement o nit</w:t>
      </w:r>
    </w:p>
    <w:p w14:paraId="614018AB" w14:textId="0E855D1D" w:rsidR="009F7A03" w:rsidRDefault="009F7A03" w:rsidP="009F7A03">
      <w:pPr>
        <w:pStyle w:val="ListParagraph"/>
        <w:numPr>
          <w:ilvl w:val="0"/>
          <w:numId w:val="36"/>
        </w:numPr>
        <w:ind w:firstLineChars="0"/>
        <w:rPr>
          <w:lang w:eastAsia="zh-CN"/>
        </w:rPr>
      </w:pPr>
      <w:r>
        <w:rPr>
          <w:lang w:eastAsia="zh-CN"/>
        </w:rPr>
        <w:t xml:space="preserve">The CR is derived from agreements in SA2 for Rel17. </w:t>
      </w:r>
      <w:proofErr w:type="gramStart"/>
      <w:r>
        <w:rPr>
          <w:lang w:eastAsia="zh-CN"/>
        </w:rPr>
        <w:t>However</w:t>
      </w:r>
      <w:proofErr w:type="gramEnd"/>
      <w:r>
        <w:rPr>
          <w:lang w:eastAsia="zh-CN"/>
        </w:rPr>
        <w:t xml:space="preserve"> the CR presents changes for Rel16</w:t>
      </w:r>
    </w:p>
    <w:p w14:paraId="2D51DE61" w14:textId="63AFE07B" w:rsidR="009F7A03" w:rsidRDefault="009F7A03" w:rsidP="009F7A03">
      <w:pPr>
        <w:pStyle w:val="ListParagraph"/>
        <w:numPr>
          <w:ilvl w:val="0"/>
          <w:numId w:val="36"/>
        </w:numPr>
        <w:ind w:firstLineChars="0"/>
        <w:rPr>
          <w:lang w:eastAsia="zh-CN"/>
        </w:rPr>
      </w:pPr>
      <w:r>
        <w:rPr>
          <w:lang w:eastAsia="zh-CN"/>
        </w:rPr>
        <w:t>The CR is submitted under a Study Item, while an SI is not supposed to generate normative CRs</w:t>
      </w:r>
    </w:p>
    <w:p w14:paraId="6D43C1C5" w14:textId="5C174357" w:rsidR="009F7A03" w:rsidRDefault="009F7A03" w:rsidP="009F7A03">
      <w:pPr>
        <w:pStyle w:val="ListParagraph"/>
        <w:numPr>
          <w:ilvl w:val="0"/>
          <w:numId w:val="36"/>
        </w:numPr>
        <w:ind w:firstLineChars="0"/>
        <w:rPr>
          <w:lang w:eastAsia="zh-CN"/>
        </w:rPr>
      </w:pPr>
      <w:r>
        <w:rPr>
          <w:lang w:eastAsia="zh-CN"/>
        </w:rPr>
        <w:t>Even if the CR wanted to be considered for Rel17, Rel17 specifications are not open yet</w:t>
      </w:r>
    </w:p>
    <w:p w14:paraId="037F35F4" w14:textId="36688D72" w:rsidR="009F7A03" w:rsidRDefault="009F7A03" w:rsidP="009F7A03">
      <w:pPr>
        <w:pStyle w:val="ListParagraph"/>
        <w:numPr>
          <w:ilvl w:val="0"/>
          <w:numId w:val="36"/>
        </w:numPr>
        <w:ind w:firstLineChars="0"/>
        <w:rPr>
          <w:lang w:eastAsia="zh-CN"/>
        </w:rPr>
      </w:pPr>
      <w:r>
        <w:rPr>
          <w:lang w:eastAsia="zh-CN"/>
        </w:rPr>
        <w:t>The SI on</w:t>
      </w:r>
      <w:r w:rsidRPr="009F7A03">
        <w:rPr>
          <w:lang w:val="en-US" w:eastAsia="zh-CN"/>
        </w:rPr>
        <w:t xml:space="preserve"> Enhancement of RAN Slicing</w:t>
      </w:r>
      <w:r>
        <w:rPr>
          <w:lang w:val="en-US" w:eastAsia="zh-CN"/>
        </w:rPr>
        <w:t xml:space="preserve"> has been extended for the sole purpose of finalizing conclusions </w:t>
      </w:r>
      <w:r w:rsidR="00071308">
        <w:rPr>
          <w:lang w:val="en-US" w:eastAsia="zh-CN"/>
        </w:rPr>
        <w:t>on slice remapping.</w:t>
      </w:r>
      <w:r w:rsidRPr="009F7A03">
        <w:rPr>
          <w:lang w:eastAsia="zh-CN"/>
        </w:rPr>
        <w:t xml:space="preserve"> </w:t>
      </w:r>
      <w:r w:rsidR="00071308">
        <w:rPr>
          <w:lang w:eastAsia="zh-CN"/>
        </w:rPr>
        <w:t>T</w:t>
      </w:r>
      <w:r>
        <w:rPr>
          <w:lang w:eastAsia="zh-CN"/>
        </w:rPr>
        <w:t>he CR tackles a topic that is orthogonal to the conclusions the SI needs to close at this meeting</w:t>
      </w:r>
    </w:p>
    <w:p w14:paraId="71914536" w14:textId="0571DABB" w:rsidR="009F7A03" w:rsidRDefault="009F7A03" w:rsidP="009F7A03">
      <w:pPr>
        <w:rPr>
          <w:lang w:eastAsia="zh-CN"/>
        </w:rPr>
      </w:pPr>
    </w:p>
    <w:p w14:paraId="7BE0F85E" w14:textId="63A519E9" w:rsidR="009F7A03" w:rsidRDefault="009F7A03" w:rsidP="009F7A03">
      <w:pPr>
        <w:rPr>
          <w:lang w:val="en-US" w:eastAsia="zh-CN"/>
        </w:rPr>
      </w:pPr>
      <w:r>
        <w:rPr>
          <w:lang w:eastAsia="zh-CN"/>
        </w:rPr>
        <w:t xml:space="preserve">On the basis of the above, it can be concluded that the topic highlighted by the CR in R3-211665 is neither urgent (as it is relative to Rel17 specs) nor connected to the conclusions of the </w:t>
      </w:r>
      <w:r w:rsidR="00071308" w:rsidRPr="00071308">
        <w:rPr>
          <w:lang w:val="en-US" w:eastAsia="zh-CN"/>
        </w:rPr>
        <w:t>Enhancement of RAN Slicing SI</w:t>
      </w:r>
      <w:r w:rsidR="00071308">
        <w:rPr>
          <w:lang w:val="en-US" w:eastAsia="zh-CN"/>
        </w:rPr>
        <w:t>. For that, the topic of slice MBR management in RAN3 can be deferred to when Rel17 specifications will be opened, and it can be tackled under an appropriate Agenda Item, e.g. TEI17.</w:t>
      </w:r>
    </w:p>
    <w:p w14:paraId="0A640F5D" w14:textId="154AF2D6" w:rsidR="00071308" w:rsidRPr="00071308" w:rsidRDefault="00071308" w:rsidP="009F7A03">
      <w:pPr>
        <w:rPr>
          <w:b/>
          <w:bCs/>
          <w:lang w:eastAsia="zh-CN"/>
        </w:rPr>
      </w:pPr>
      <w:r w:rsidRPr="00071308">
        <w:rPr>
          <w:b/>
          <w:bCs/>
          <w:lang w:val="en-US" w:eastAsia="zh-CN"/>
        </w:rPr>
        <w:t>Conclusion 3: The</w:t>
      </w:r>
      <w:r w:rsidRPr="00071308">
        <w:rPr>
          <w:b/>
          <w:bCs/>
          <w:lang w:val="en-US" w:eastAsia="zh-CN"/>
        </w:rPr>
        <w:t xml:space="preserve"> topic of slice MBR management in RAN3 can be deferred to when Rel17 specifications will be opened, and </w:t>
      </w:r>
      <w:r w:rsidRPr="00071308">
        <w:rPr>
          <w:b/>
          <w:bCs/>
          <w:lang w:val="en-US" w:eastAsia="zh-CN"/>
        </w:rPr>
        <w:t xml:space="preserve">it can be tackled </w:t>
      </w:r>
      <w:r w:rsidRPr="00071308">
        <w:rPr>
          <w:b/>
          <w:bCs/>
          <w:lang w:val="en-US" w:eastAsia="zh-CN"/>
        </w:rPr>
        <w:t>under an appropriate Agenda Item, e.g. TEI17</w:t>
      </w:r>
    </w:p>
    <w:p w14:paraId="23EDAAAB" w14:textId="77777777" w:rsidR="009F7A03" w:rsidRPr="009F7A03" w:rsidRDefault="009F7A03" w:rsidP="00350BFA">
      <w:pPr>
        <w:rPr>
          <w:rFonts w:eastAsia="SimSun"/>
          <w:lang w:eastAsia="zh-CN"/>
        </w:rPr>
      </w:pPr>
    </w:p>
    <w:p w14:paraId="7813D180" w14:textId="762089D0" w:rsidR="00326166" w:rsidRDefault="006965BD" w:rsidP="00CF2915">
      <w:pPr>
        <w:pStyle w:val="Heading1"/>
        <w:ind w:left="0" w:firstLine="0"/>
        <w:rPr>
          <w:rFonts w:eastAsia="SimSun"/>
          <w:lang w:eastAsia="zh-CN"/>
        </w:rPr>
      </w:pPr>
      <w:bookmarkStart w:id="3" w:name="_Toc423019950"/>
      <w:bookmarkStart w:id="4" w:name="_Toc423020279"/>
      <w:bookmarkStart w:id="5" w:name="_Toc423020296"/>
      <w:bookmarkEnd w:id="3"/>
      <w:bookmarkEnd w:id="4"/>
      <w:bookmarkEnd w:id="5"/>
      <w:bookmarkEnd w:id="1"/>
      <w:bookmarkEnd w:id="2"/>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5953EF7D" w14:textId="185E3DB8" w:rsidR="00071308" w:rsidRDefault="00071308" w:rsidP="00071308">
      <w:pPr>
        <w:rPr>
          <w:rFonts w:eastAsia="SimSun"/>
          <w:lang w:eastAsia="zh-CN"/>
        </w:rPr>
      </w:pPr>
      <w:r>
        <w:rPr>
          <w:rFonts w:eastAsia="SimSun"/>
          <w:lang w:eastAsia="zh-CN"/>
        </w:rPr>
        <w:t>This paper presents an analysis of the paper in R3-211665. The following conclusions were derived:</w:t>
      </w:r>
    </w:p>
    <w:p w14:paraId="139F38A2" w14:textId="77777777" w:rsidR="00071308" w:rsidRDefault="00071308" w:rsidP="00071308">
      <w:pPr>
        <w:rPr>
          <w:b/>
          <w:bCs/>
          <w:lang w:eastAsia="zh-CN"/>
        </w:rPr>
      </w:pPr>
      <w:r w:rsidRPr="00350BFA">
        <w:rPr>
          <w:b/>
          <w:bCs/>
          <w:lang w:eastAsia="zh-CN"/>
        </w:rPr>
        <w:t>Conclusion 1: Use of the slice MBR can be made at the RAN only “if feasible”. If the usage of the slice MBR is</w:t>
      </w:r>
      <w:r>
        <w:rPr>
          <w:b/>
          <w:bCs/>
          <w:lang w:eastAsia="zh-CN"/>
        </w:rPr>
        <w:t xml:space="preserve"> </w:t>
      </w:r>
      <w:r w:rsidRPr="00350BFA">
        <w:rPr>
          <w:b/>
          <w:bCs/>
          <w:lang w:eastAsia="zh-CN"/>
        </w:rPr>
        <w:t>not feasible, the RAN shall ignore the slice MBR.</w:t>
      </w:r>
    </w:p>
    <w:p w14:paraId="5E4C63B6" w14:textId="77777777" w:rsidR="00071308" w:rsidRDefault="00071308" w:rsidP="00071308">
      <w:pPr>
        <w:rPr>
          <w:b/>
          <w:bCs/>
          <w:lang w:eastAsia="zh-CN"/>
        </w:rPr>
      </w:pPr>
      <w:r w:rsidRPr="009F7A03">
        <w:rPr>
          <w:b/>
          <w:bCs/>
          <w:lang w:eastAsia="zh-CN"/>
        </w:rPr>
        <w:t xml:space="preserve">Conclusion 2: A full solution for usage of the slice MBR needs to </w:t>
      </w:r>
      <w:proofErr w:type="gramStart"/>
      <w:r w:rsidRPr="009F7A03">
        <w:rPr>
          <w:b/>
          <w:bCs/>
          <w:lang w:eastAsia="zh-CN"/>
        </w:rPr>
        <w:t>take into account</w:t>
      </w:r>
      <w:proofErr w:type="gramEnd"/>
      <w:r w:rsidRPr="009F7A03">
        <w:rPr>
          <w:b/>
          <w:bCs/>
          <w:lang w:eastAsia="zh-CN"/>
        </w:rPr>
        <w:t xml:space="preserve"> possible splits of the slice MBR between </w:t>
      </w:r>
      <w:proofErr w:type="spellStart"/>
      <w:r w:rsidRPr="009F7A03">
        <w:rPr>
          <w:b/>
          <w:bCs/>
          <w:lang w:eastAsia="zh-CN"/>
        </w:rPr>
        <w:t>gNB</w:t>
      </w:r>
      <w:proofErr w:type="spellEnd"/>
      <w:r w:rsidRPr="009F7A03">
        <w:rPr>
          <w:b/>
          <w:bCs/>
          <w:lang w:eastAsia="zh-CN"/>
        </w:rPr>
        <w:t xml:space="preserve">-DUs and/or </w:t>
      </w:r>
      <w:proofErr w:type="spellStart"/>
      <w:r w:rsidRPr="009F7A03">
        <w:rPr>
          <w:b/>
          <w:bCs/>
          <w:lang w:eastAsia="zh-CN"/>
        </w:rPr>
        <w:t>gNB</w:t>
      </w:r>
      <w:proofErr w:type="spellEnd"/>
      <w:r w:rsidRPr="009F7A03">
        <w:rPr>
          <w:b/>
          <w:bCs/>
          <w:lang w:eastAsia="zh-CN"/>
        </w:rPr>
        <w:t xml:space="preserve">-CUs and/or </w:t>
      </w:r>
      <w:proofErr w:type="spellStart"/>
      <w:r w:rsidRPr="009F7A03">
        <w:rPr>
          <w:b/>
          <w:bCs/>
          <w:lang w:eastAsia="zh-CN"/>
        </w:rPr>
        <w:t>gNBs</w:t>
      </w:r>
      <w:proofErr w:type="spellEnd"/>
      <w:r w:rsidRPr="009F7A03">
        <w:rPr>
          <w:b/>
          <w:bCs/>
          <w:lang w:eastAsia="zh-CN"/>
        </w:rPr>
        <w:t xml:space="preserve"> serving bearers for the same slice and for the same UE</w:t>
      </w:r>
    </w:p>
    <w:p w14:paraId="339A142F" w14:textId="77777777" w:rsidR="00071308" w:rsidRPr="00071308" w:rsidRDefault="00071308" w:rsidP="00071308">
      <w:pPr>
        <w:rPr>
          <w:b/>
          <w:bCs/>
          <w:lang w:eastAsia="zh-CN"/>
        </w:rPr>
      </w:pPr>
      <w:r w:rsidRPr="00071308">
        <w:rPr>
          <w:b/>
          <w:bCs/>
          <w:lang w:val="en-US" w:eastAsia="zh-CN"/>
        </w:rPr>
        <w:t>Conclusion 3: The topic of slice MBR management in RAN3 can be deferred to when Rel17 specifications will be opened, and it can be tackled under an appropriate Agenda Item, e.g. TEI17</w:t>
      </w:r>
    </w:p>
    <w:p w14:paraId="7272857F" w14:textId="77777777" w:rsidR="00071308" w:rsidRPr="00071308" w:rsidRDefault="00071308" w:rsidP="00071308">
      <w:pPr>
        <w:rPr>
          <w:rFonts w:eastAsia="SimSun"/>
          <w:lang w:eastAsia="zh-CN"/>
        </w:rPr>
      </w:pPr>
    </w:p>
    <w:p w14:paraId="269F55F9" w14:textId="77777777" w:rsidR="0001565F" w:rsidRPr="007D3E81" w:rsidRDefault="006965BD" w:rsidP="0013204A">
      <w:pPr>
        <w:pStyle w:val="Heading1"/>
      </w:pPr>
      <w:r>
        <w:t>4</w:t>
      </w:r>
      <w:r w:rsidR="005456E5">
        <w:t xml:space="preserve">. </w:t>
      </w:r>
      <w:r w:rsidR="0001565F" w:rsidRPr="007D3E81">
        <w:t>Reference</w:t>
      </w:r>
    </w:p>
    <w:p w14:paraId="18D4701E" w14:textId="0A2C4A98" w:rsidR="001D0CFD" w:rsidRDefault="001D0CFD" w:rsidP="001D0CFD">
      <w:pPr>
        <w:numPr>
          <w:ilvl w:val="0"/>
          <w:numId w:val="9"/>
        </w:numPr>
        <w:rPr>
          <w:lang w:eastAsia="zh-CN"/>
        </w:rPr>
      </w:pPr>
      <w:bookmarkStart w:id="6" w:name="_Ref58834146"/>
      <w:bookmarkStart w:id="7" w:name="_Ref46252646"/>
      <w:bookmarkStart w:id="8" w:name="_Ref45529722"/>
      <w:bookmarkStart w:id="9" w:name="_Ref53562151"/>
      <w:bookmarkStart w:id="10" w:name="_Ref70520181"/>
      <w:bookmarkEnd w:id="0"/>
      <w:r w:rsidRPr="001D0CFD">
        <w:rPr>
          <w:lang w:eastAsia="zh-CN"/>
        </w:rPr>
        <w:t>S2-2103474</w:t>
      </w:r>
      <w:r>
        <w:rPr>
          <w:lang w:eastAsia="zh-CN"/>
        </w:rPr>
        <w:t xml:space="preserve">, </w:t>
      </w:r>
      <w:r>
        <w:rPr>
          <w:rFonts w:hint="eastAsia"/>
          <w:lang w:eastAsia="zh-CN"/>
        </w:rPr>
        <w:t>Support</w:t>
      </w:r>
      <w:r>
        <w:t xml:space="preserve"> for UE-Slice-MBR.</w:t>
      </w:r>
      <w:bookmarkEnd w:id="10"/>
    </w:p>
    <w:p w14:paraId="0522ABA3" w14:textId="5BA21A04" w:rsidR="00BC0496" w:rsidRPr="00BC0496" w:rsidRDefault="00BC0496" w:rsidP="00DD7459">
      <w:pPr>
        <w:rPr>
          <w:lang w:eastAsia="zh-CN"/>
        </w:rPr>
      </w:pPr>
      <w:bookmarkStart w:id="11" w:name="tsgNames"/>
      <w:bookmarkEnd w:id="6"/>
      <w:bookmarkEnd w:id="7"/>
      <w:bookmarkEnd w:id="8"/>
      <w:bookmarkEnd w:id="9"/>
      <w:bookmarkEnd w:id="11"/>
    </w:p>
    <w:sectPr w:rsidR="00BC0496" w:rsidRPr="00BC049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DD07E" w14:textId="77777777" w:rsidR="00332D28" w:rsidRDefault="00332D28">
      <w:r>
        <w:separator/>
      </w:r>
    </w:p>
  </w:endnote>
  <w:endnote w:type="continuationSeparator" w:id="0">
    <w:p w14:paraId="4D3F3C61" w14:textId="77777777" w:rsidR="00332D28" w:rsidRDefault="0033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588DF" w14:textId="77777777" w:rsidR="003775FD" w:rsidRDefault="003775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4D4FE" w14:textId="77777777" w:rsidR="00332D28" w:rsidRDefault="00332D28">
      <w:r>
        <w:separator/>
      </w:r>
    </w:p>
  </w:footnote>
  <w:footnote w:type="continuationSeparator" w:id="0">
    <w:p w14:paraId="299AD805" w14:textId="77777777" w:rsidR="00332D28" w:rsidRDefault="00332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64250"/>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5CD3AAA"/>
    <w:multiLevelType w:val="hybridMultilevel"/>
    <w:tmpl w:val="7D8264AA"/>
    <w:lvl w:ilvl="0" w:tplc="4950E758">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A7C66"/>
    <w:multiLevelType w:val="hybridMultilevel"/>
    <w:tmpl w:val="F2986C7E"/>
    <w:lvl w:ilvl="0" w:tplc="5442F20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D025F94"/>
    <w:multiLevelType w:val="hybridMultilevel"/>
    <w:tmpl w:val="F86E4D6A"/>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E2060"/>
    <w:multiLevelType w:val="multilevel"/>
    <w:tmpl w:val="9B488C9C"/>
    <w:lvl w:ilvl="0">
      <w:start w:val="2"/>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DE6A63"/>
    <w:multiLevelType w:val="hybridMultilevel"/>
    <w:tmpl w:val="36E66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8A964B8"/>
    <w:multiLevelType w:val="hybridMultilevel"/>
    <w:tmpl w:val="4EC42B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DA3EA1"/>
    <w:multiLevelType w:val="hybridMultilevel"/>
    <w:tmpl w:val="CC58D4A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697F14"/>
    <w:multiLevelType w:val="hybridMultilevel"/>
    <w:tmpl w:val="F40AE9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F73B46"/>
    <w:multiLevelType w:val="hybridMultilevel"/>
    <w:tmpl w:val="385817E8"/>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ACE0826"/>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D3F69"/>
    <w:multiLevelType w:val="hybridMultilevel"/>
    <w:tmpl w:val="E25A47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8C4B09"/>
    <w:multiLevelType w:val="hybridMultilevel"/>
    <w:tmpl w:val="C748CE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EF0848"/>
    <w:multiLevelType w:val="hybridMultilevel"/>
    <w:tmpl w:val="E2D218B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E6E6BE5"/>
    <w:multiLevelType w:val="hybridMultilevel"/>
    <w:tmpl w:val="E6C47C6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8B2C2D"/>
    <w:multiLevelType w:val="hybridMultilevel"/>
    <w:tmpl w:val="E3F840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BA2513"/>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7DE6A68"/>
    <w:multiLevelType w:val="hybridMultilevel"/>
    <w:tmpl w:val="BF9EC2F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94334A"/>
    <w:multiLevelType w:val="hybridMultilevel"/>
    <w:tmpl w:val="B44AF97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001E4A"/>
    <w:multiLevelType w:val="hybridMultilevel"/>
    <w:tmpl w:val="42FC2EB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A67D1B"/>
    <w:multiLevelType w:val="hybridMultilevel"/>
    <w:tmpl w:val="D4C64EB2"/>
    <w:lvl w:ilvl="0" w:tplc="4950E758">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6F7109"/>
    <w:multiLevelType w:val="hybridMultilevel"/>
    <w:tmpl w:val="60CE2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1"/>
  </w:num>
  <w:num w:numId="4">
    <w:abstractNumId w:val="22"/>
  </w:num>
  <w:num w:numId="5">
    <w:abstractNumId w:val="2"/>
  </w:num>
  <w:num w:numId="6">
    <w:abstractNumId w:val="6"/>
  </w:num>
  <w:num w:numId="7">
    <w:abstractNumId w:val="14"/>
  </w:num>
  <w:num w:numId="8">
    <w:abstractNumId w:val="18"/>
  </w:num>
  <w:num w:numId="9">
    <w:abstractNumId w:val="7"/>
  </w:num>
  <w:num w:numId="10">
    <w:abstractNumId w:val="11"/>
  </w:num>
  <w:num w:numId="11">
    <w:abstractNumId w:val="21"/>
  </w:num>
  <w:num w:numId="12">
    <w:abstractNumId w:val="9"/>
  </w:num>
  <w:num w:numId="13">
    <w:abstractNumId w:val="26"/>
  </w:num>
  <w:num w:numId="14">
    <w:abstractNumId w:val="12"/>
  </w:num>
  <w:num w:numId="15">
    <w:abstractNumId w:val="13"/>
  </w:num>
  <w:num w:numId="16">
    <w:abstractNumId w:val="28"/>
  </w:num>
  <w:num w:numId="17">
    <w:abstractNumId w:val="27"/>
  </w:num>
  <w:num w:numId="18">
    <w:abstractNumId w:val="30"/>
  </w:num>
  <w:num w:numId="19">
    <w:abstractNumId w:val="11"/>
  </w:num>
  <w:num w:numId="20">
    <w:abstractNumId w:val="3"/>
  </w:num>
  <w:num w:numId="21">
    <w:abstractNumId w:val="29"/>
  </w:num>
  <w:num w:numId="22">
    <w:abstractNumId w:val="1"/>
  </w:num>
  <w:num w:numId="23">
    <w:abstractNumId w:val="20"/>
  </w:num>
  <w:num w:numId="24">
    <w:abstractNumId w:val="15"/>
  </w:num>
  <w:num w:numId="25">
    <w:abstractNumId w:val="24"/>
  </w:num>
  <w:num w:numId="26">
    <w:abstractNumId w:val="19"/>
  </w:num>
  <w:num w:numId="27">
    <w:abstractNumId w:val="0"/>
  </w:num>
  <w:num w:numId="28">
    <w:abstractNumId w:val="25"/>
  </w:num>
  <w:num w:numId="29">
    <w:abstractNumId w:val="17"/>
  </w:num>
  <w:num w:numId="30">
    <w:abstractNumId w:val="23"/>
  </w:num>
  <w:num w:numId="31">
    <w:abstractNumId w:val="16"/>
  </w:num>
  <w:num w:numId="32">
    <w:abstractNumId w:val="8"/>
  </w:num>
  <w:num w:numId="33">
    <w:abstractNumId w:val="11"/>
  </w:num>
  <w:num w:numId="34">
    <w:abstractNumId w:val="11"/>
  </w:num>
  <w:num w:numId="35">
    <w:abstractNumId w:val="11"/>
    <w:lvlOverride w:ilvl="0">
      <w:startOverride w:val="1"/>
    </w:lvlOverride>
  </w:num>
  <w:num w:numId="3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701A"/>
    <w:rsid w:val="00017C43"/>
    <w:rsid w:val="000205C0"/>
    <w:rsid w:val="00020BFF"/>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70BB3"/>
    <w:rsid w:val="00070CDD"/>
    <w:rsid w:val="00071308"/>
    <w:rsid w:val="00072EDF"/>
    <w:rsid w:val="000737BB"/>
    <w:rsid w:val="00073C97"/>
    <w:rsid w:val="00074739"/>
    <w:rsid w:val="00075247"/>
    <w:rsid w:val="00076E9F"/>
    <w:rsid w:val="00081896"/>
    <w:rsid w:val="00081C37"/>
    <w:rsid w:val="00081D5F"/>
    <w:rsid w:val="00083024"/>
    <w:rsid w:val="000832CF"/>
    <w:rsid w:val="00083842"/>
    <w:rsid w:val="000843D9"/>
    <w:rsid w:val="00084F0C"/>
    <w:rsid w:val="00084F5E"/>
    <w:rsid w:val="000853E7"/>
    <w:rsid w:val="00085DF3"/>
    <w:rsid w:val="0008670F"/>
    <w:rsid w:val="00086B96"/>
    <w:rsid w:val="00090818"/>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53B5"/>
    <w:rsid w:val="0010634F"/>
    <w:rsid w:val="001078A4"/>
    <w:rsid w:val="00107EFF"/>
    <w:rsid w:val="00107FF6"/>
    <w:rsid w:val="00110973"/>
    <w:rsid w:val="00110CE9"/>
    <w:rsid w:val="0011178D"/>
    <w:rsid w:val="001119E6"/>
    <w:rsid w:val="00112C1D"/>
    <w:rsid w:val="00112DE4"/>
    <w:rsid w:val="001133CF"/>
    <w:rsid w:val="00113571"/>
    <w:rsid w:val="00114EB0"/>
    <w:rsid w:val="00116981"/>
    <w:rsid w:val="001177F1"/>
    <w:rsid w:val="00117B42"/>
    <w:rsid w:val="00117E84"/>
    <w:rsid w:val="0012194C"/>
    <w:rsid w:val="00121CA2"/>
    <w:rsid w:val="0012227B"/>
    <w:rsid w:val="001227E7"/>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C10"/>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4D63"/>
    <w:rsid w:val="00195650"/>
    <w:rsid w:val="001977C8"/>
    <w:rsid w:val="00197C7B"/>
    <w:rsid w:val="001A1693"/>
    <w:rsid w:val="001A1B88"/>
    <w:rsid w:val="001A1F92"/>
    <w:rsid w:val="001A2382"/>
    <w:rsid w:val="001A2E8B"/>
    <w:rsid w:val="001A34F0"/>
    <w:rsid w:val="001A369A"/>
    <w:rsid w:val="001A38C1"/>
    <w:rsid w:val="001A5FBF"/>
    <w:rsid w:val="001A68F4"/>
    <w:rsid w:val="001A6CB0"/>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160E"/>
    <w:rsid w:val="0021178B"/>
    <w:rsid w:val="00212651"/>
    <w:rsid w:val="00214991"/>
    <w:rsid w:val="00214FE7"/>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20DB"/>
    <w:rsid w:val="002723F2"/>
    <w:rsid w:val="002729AE"/>
    <w:rsid w:val="00273821"/>
    <w:rsid w:val="0027382E"/>
    <w:rsid w:val="00273FC1"/>
    <w:rsid w:val="00274941"/>
    <w:rsid w:val="00274E67"/>
    <w:rsid w:val="00275057"/>
    <w:rsid w:val="002751D5"/>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D19"/>
    <w:rsid w:val="002D24E0"/>
    <w:rsid w:val="002D2931"/>
    <w:rsid w:val="002D2B06"/>
    <w:rsid w:val="002D32AD"/>
    <w:rsid w:val="002D33F1"/>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5706"/>
    <w:rsid w:val="00305BD4"/>
    <w:rsid w:val="00305EE5"/>
    <w:rsid w:val="0030696B"/>
    <w:rsid w:val="003079D9"/>
    <w:rsid w:val="00310AAF"/>
    <w:rsid w:val="00310F20"/>
    <w:rsid w:val="00311090"/>
    <w:rsid w:val="0031179C"/>
    <w:rsid w:val="00312856"/>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6550"/>
    <w:rsid w:val="00336954"/>
    <w:rsid w:val="003371C6"/>
    <w:rsid w:val="00340792"/>
    <w:rsid w:val="00340FC5"/>
    <w:rsid w:val="00341115"/>
    <w:rsid w:val="00342A3B"/>
    <w:rsid w:val="00342E26"/>
    <w:rsid w:val="003436A3"/>
    <w:rsid w:val="00343FB8"/>
    <w:rsid w:val="003444AB"/>
    <w:rsid w:val="003452B6"/>
    <w:rsid w:val="003457C2"/>
    <w:rsid w:val="00346577"/>
    <w:rsid w:val="0034701E"/>
    <w:rsid w:val="00347361"/>
    <w:rsid w:val="0035052F"/>
    <w:rsid w:val="00350A2E"/>
    <w:rsid w:val="00350A9F"/>
    <w:rsid w:val="00350BFA"/>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FF1"/>
    <w:rsid w:val="003643D7"/>
    <w:rsid w:val="00364CDB"/>
    <w:rsid w:val="00366C65"/>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62C3"/>
    <w:rsid w:val="00386F70"/>
    <w:rsid w:val="00387985"/>
    <w:rsid w:val="00390B19"/>
    <w:rsid w:val="00390EDA"/>
    <w:rsid w:val="00391BE3"/>
    <w:rsid w:val="003923AD"/>
    <w:rsid w:val="00393AB1"/>
    <w:rsid w:val="00393C91"/>
    <w:rsid w:val="00393FA3"/>
    <w:rsid w:val="0039412B"/>
    <w:rsid w:val="00394CE1"/>
    <w:rsid w:val="00394CF5"/>
    <w:rsid w:val="0039604D"/>
    <w:rsid w:val="00396450"/>
    <w:rsid w:val="003A2977"/>
    <w:rsid w:val="003A2B99"/>
    <w:rsid w:val="003A2DC0"/>
    <w:rsid w:val="003A2E9C"/>
    <w:rsid w:val="003A38B6"/>
    <w:rsid w:val="003A41E4"/>
    <w:rsid w:val="003A4FE1"/>
    <w:rsid w:val="003A557A"/>
    <w:rsid w:val="003A5B8B"/>
    <w:rsid w:val="003A6006"/>
    <w:rsid w:val="003A67E1"/>
    <w:rsid w:val="003A6D6C"/>
    <w:rsid w:val="003A754E"/>
    <w:rsid w:val="003B2C5E"/>
    <w:rsid w:val="003B3117"/>
    <w:rsid w:val="003B39D6"/>
    <w:rsid w:val="003B5800"/>
    <w:rsid w:val="003B7703"/>
    <w:rsid w:val="003B7C7F"/>
    <w:rsid w:val="003B7D4F"/>
    <w:rsid w:val="003C1312"/>
    <w:rsid w:val="003C1645"/>
    <w:rsid w:val="003C3310"/>
    <w:rsid w:val="003C4C53"/>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249D"/>
    <w:rsid w:val="003E3ABC"/>
    <w:rsid w:val="003E47BE"/>
    <w:rsid w:val="003E4F0B"/>
    <w:rsid w:val="003E576C"/>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3D"/>
    <w:rsid w:val="003F5304"/>
    <w:rsid w:val="003F5516"/>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201F7"/>
    <w:rsid w:val="00420A5D"/>
    <w:rsid w:val="00421EAB"/>
    <w:rsid w:val="00422F69"/>
    <w:rsid w:val="004253B9"/>
    <w:rsid w:val="0042735E"/>
    <w:rsid w:val="0043083B"/>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3C9"/>
    <w:rsid w:val="00445A1C"/>
    <w:rsid w:val="0044674B"/>
    <w:rsid w:val="00446771"/>
    <w:rsid w:val="00446848"/>
    <w:rsid w:val="00450959"/>
    <w:rsid w:val="00453767"/>
    <w:rsid w:val="00453897"/>
    <w:rsid w:val="00454B84"/>
    <w:rsid w:val="004555BE"/>
    <w:rsid w:val="00455F90"/>
    <w:rsid w:val="004567A8"/>
    <w:rsid w:val="00456EF9"/>
    <w:rsid w:val="00456FB2"/>
    <w:rsid w:val="00457E35"/>
    <w:rsid w:val="0046072B"/>
    <w:rsid w:val="004607BA"/>
    <w:rsid w:val="00460DFE"/>
    <w:rsid w:val="00461BC9"/>
    <w:rsid w:val="00462325"/>
    <w:rsid w:val="0046486C"/>
    <w:rsid w:val="004667D7"/>
    <w:rsid w:val="0046690E"/>
    <w:rsid w:val="00466B68"/>
    <w:rsid w:val="00466F57"/>
    <w:rsid w:val="00467069"/>
    <w:rsid w:val="004678D4"/>
    <w:rsid w:val="0047197D"/>
    <w:rsid w:val="00471C06"/>
    <w:rsid w:val="00471EFA"/>
    <w:rsid w:val="00471F70"/>
    <w:rsid w:val="00472352"/>
    <w:rsid w:val="00472D72"/>
    <w:rsid w:val="004736B9"/>
    <w:rsid w:val="00473B6E"/>
    <w:rsid w:val="0047550E"/>
    <w:rsid w:val="0047592F"/>
    <w:rsid w:val="00475FA8"/>
    <w:rsid w:val="004761B3"/>
    <w:rsid w:val="00476297"/>
    <w:rsid w:val="00476469"/>
    <w:rsid w:val="0047739E"/>
    <w:rsid w:val="00477D6B"/>
    <w:rsid w:val="004811AA"/>
    <w:rsid w:val="00481CD8"/>
    <w:rsid w:val="004822A4"/>
    <w:rsid w:val="00483D3E"/>
    <w:rsid w:val="00483ED7"/>
    <w:rsid w:val="00485474"/>
    <w:rsid w:val="0048652B"/>
    <w:rsid w:val="004865D5"/>
    <w:rsid w:val="0048682C"/>
    <w:rsid w:val="00486D5B"/>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3D21"/>
    <w:rsid w:val="004B4C38"/>
    <w:rsid w:val="004B52E1"/>
    <w:rsid w:val="004B5426"/>
    <w:rsid w:val="004B5622"/>
    <w:rsid w:val="004B7249"/>
    <w:rsid w:val="004B73E3"/>
    <w:rsid w:val="004C14E9"/>
    <w:rsid w:val="004C1DF2"/>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332A"/>
    <w:rsid w:val="00553502"/>
    <w:rsid w:val="00553B83"/>
    <w:rsid w:val="005546C7"/>
    <w:rsid w:val="00555282"/>
    <w:rsid w:val="005554D1"/>
    <w:rsid w:val="005554DB"/>
    <w:rsid w:val="00557C6C"/>
    <w:rsid w:val="005602B5"/>
    <w:rsid w:val="00560998"/>
    <w:rsid w:val="005609CE"/>
    <w:rsid w:val="00560AF0"/>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5D8"/>
    <w:rsid w:val="00586DD7"/>
    <w:rsid w:val="00586F21"/>
    <w:rsid w:val="00591B67"/>
    <w:rsid w:val="00591F90"/>
    <w:rsid w:val="00592C71"/>
    <w:rsid w:val="00593412"/>
    <w:rsid w:val="005936AE"/>
    <w:rsid w:val="005936AF"/>
    <w:rsid w:val="00593CFF"/>
    <w:rsid w:val="005944E5"/>
    <w:rsid w:val="005948FA"/>
    <w:rsid w:val="00594AD5"/>
    <w:rsid w:val="0059611C"/>
    <w:rsid w:val="005A17C9"/>
    <w:rsid w:val="005A214D"/>
    <w:rsid w:val="005A2C0F"/>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25B7"/>
    <w:rsid w:val="005C3EA0"/>
    <w:rsid w:val="005C4141"/>
    <w:rsid w:val="005C497D"/>
    <w:rsid w:val="005C7656"/>
    <w:rsid w:val="005D0520"/>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1FC2"/>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1283"/>
    <w:rsid w:val="006726CB"/>
    <w:rsid w:val="006726F6"/>
    <w:rsid w:val="006734A8"/>
    <w:rsid w:val="00673B4E"/>
    <w:rsid w:val="00673F38"/>
    <w:rsid w:val="00674A87"/>
    <w:rsid w:val="00675414"/>
    <w:rsid w:val="006765FF"/>
    <w:rsid w:val="00681497"/>
    <w:rsid w:val="00683590"/>
    <w:rsid w:val="00683A98"/>
    <w:rsid w:val="0068422A"/>
    <w:rsid w:val="00685289"/>
    <w:rsid w:val="006853A9"/>
    <w:rsid w:val="00685676"/>
    <w:rsid w:val="00685CB5"/>
    <w:rsid w:val="00685F02"/>
    <w:rsid w:val="0068764D"/>
    <w:rsid w:val="006906C2"/>
    <w:rsid w:val="00690D77"/>
    <w:rsid w:val="0069236B"/>
    <w:rsid w:val="00692663"/>
    <w:rsid w:val="00693A52"/>
    <w:rsid w:val="00694F02"/>
    <w:rsid w:val="00696285"/>
    <w:rsid w:val="006965BD"/>
    <w:rsid w:val="00697466"/>
    <w:rsid w:val="00697D80"/>
    <w:rsid w:val="006A1731"/>
    <w:rsid w:val="006A173D"/>
    <w:rsid w:val="006A17F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B67"/>
    <w:rsid w:val="006E0CB0"/>
    <w:rsid w:val="006E0DB9"/>
    <w:rsid w:val="006E1E94"/>
    <w:rsid w:val="006E208E"/>
    <w:rsid w:val="006E21E4"/>
    <w:rsid w:val="006E3A1C"/>
    <w:rsid w:val="006E46B3"/>
    <w:rsid w:val="006E59BA"/>
    <w:rsid w:val="006E7FEE"/>
    <w:rsid w:val="006F029F"/>
    <w:rsid w:val="006F0566"/>
    <w:rsid w:val="006F1D76"/>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242"/>
    <w:rsid w:val="00725751"/>
    <w:rsid w:val="00726AB8"/>
    <w:rsid w:val="00726B94"/>
    <w:rsid w:val="007277FE"/>
    <w:rsid w:val="007302EA"/>
    <w:rsid w:val="007304DD"/>
    <w:rsid w:val="007310F2"/>
    <w:rsid w:val="007316DF"/>
    <w:rsid w:val="00731969"/>
    <w:rsid w:val="007320A6"/>
    <w:rsid w:val="00732E28"/>
    <w:rsid w:val="00733013"/>
    <w:rsid w:val="00733D85"/>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7F5A"/>
    <w:rsid w:val="00760943"/>
    <w:rsid w:val="00761095"/>
    <w:rsid w:val="00761AD4"/>
    <w:rsid w:val="0076209E"/>
    <w:rsid w:val="007620DD"/>
    <w:rsid w:val="00762E80"/>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52B1"/>
    <w:rsid w:val="00795699"/>
    <w:rsid w:val="00795E88"/>
    <w:rsid w:val="00796155"/>
    <w:rsid w:val="00796522"/>
    <w:rsid w:val="00796B2F"/>
    <w:rsid w:val="00797D98"/>
    <w:rsid w:val="007A0ADD"/>
    <w:rsid w:val="007A1122"/>
    <w:rsid w:val="007A32E5"/>
    <w:rsid w:val="007A4999"/>
    <w:rsid w:val="007A4CD1"/>
    <w:rsid w:val="007A5589"/>
    <w:rsid w:val="007A7292"/>
    <w:rsid w:val="007A76A0"/>
    <w:rsid w:val="007B1D5F"/>
    <w:rsid w:val="007B446A"/>
    <w:rsid w:val="007B512A"/>
    <w:rsid w:val="007B5849"/>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FB5"/>
    <w:rsid w:val="007E7FB6"/>
    <w:rsid w:val="007F0AE8"/>
    <w:rsid w:val="007F0E6B"/>
    <w:rsid w:val="007F11E8"/>
    <w:rsid w:val="007F12FC"/>
    <w:rsid w:val="007F1803"/>
    <w:rsid w:val="007F2759"/>
    <w:rsid w:val="007F4E74"/>
    <w:rsid w:val="007F749D"/>
    <w:rsid w:val="007F750E"/>
    <w:rsid w:val="007F7A8D"/>
    <w:rsid w:val="007F7ACC"/>
    <w:rsid w:val="00801B02"/>
    <w:rsid w:val="00801C8C"/>
    <w:rsid w:val="00803A53"/>
    <w:rsid w:val="00804640"/>
    <w:rsid w:val="00804A7D"/>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FC6"/>
    <w:rsid w:val="00835204"/>
    <w:rsid w:val="0083520C"/>
    <w:rsid w:val="0083568C"/>
    <w:rsid w:val="0083606D"/>
    <w:rsid w:val="00836974"/>
    <w:rsid w:val="008376F0"/>
    <w:rsid w:val="00837EEB"/>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66F"/>
    <w:rsid w:val="008E5A06"/>
    <w:rsid w:val="008E5CF9"/>
    <w:rsid w:val="008E5FA4"/>
    <w:rsid w:val="008E6D31"/>
    <w:rsid w:val="008E6E7D"/>
    <w:rsid w:val="008E726F"/>
    <w:rsid w:val="008E79CD"/>
    <w:rsid w:val="008E7DBA"/>
    <w:rsid w:val="008F1DD5"/>
    <w:rsid w:val="008F2B18"/>
    <w:rsid w:val="008F2E09"/>
    <w:rsid w:val="008F2E96"/>
    <w:rsid w:val="008F316F"/>
    <w:rsid w:val="008F3493"/>
    <w:rsid w:val="008F3A93"/>
    <w:rsid w:val="008F3C0D"/>
    <w:rsid w:val="008F4357"/>
    <w:rsid w:val="008F4441"/>
    <w:rsid w:val="008F5AC1"/>
    <w:rsid w:val="008F5B85"/>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710A"/>
    <w:rsid w:val="00907BB3"/>
    <w:rsid w:val="00910004"/>
    <w:rsid w:val="0091015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F21"/>
    <w:rsid w:val="0092516E"/>
    <w:rsid w:val="00926114"/>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89"/>
    <w:rsid w:val="0094074A"/>
    <w:rsid w:val="00941FB6"/>
    <w:rsid w:val="009421CA"/>
    <w:rsid w:val="00942DAE"/>
    <w:rsid w:val="00942E79"/>
    <w:rsid w:val="009433E5"/>
    <w:rsid w:val="00943AAA"/>
    <w:rsid w:val="00944C9F"/>
    <w:rsid w:val="00945DFC"/>
    <w:rsid w:val="00945F8E"/>
    <w:rsid w:val="009461AD"/>
    <w:rsid w:val="00946A28"/>
    <w:rsid w:val="00950BB4"/>
    <w:rsid w:val="00951286"/>
    <w:rsid w:val="009519CF"/>
    <w:rsid w:val="00951CDA"/>
    <w:rsid w:val="00952D97"/>
    <w:rsid w:val="00952DFC"/>
    <w:rsid w:val="009532B9"/>
    <w:rsid w:val="00954A16"/>
    <w:rsid w:val="009551BA"/>
    <w:rsid w:val="00955911"/>
    <w:rsid w:val="00955C83"/>
    <w:rsid w:val="00955EC7"/>
    <w:rsid w:val="009568A6"/>
    <w:rsid w:val="009568A8"/>
    <w:rsid w:val="00956F3A"/>
    <w:rsid w:val="009612A1"/>
    <w:rsid w:val="00961780"/>
    <w:rsid w:val="00961F4D"/>
    <w:rsid w:val="009642D6"/>
    <w:rsid w:val="00964DEA"/>
    <w:rsid w:val="00966677"/>
    <w:rsid w:val="00966E9C"/>
    <w:rsid w:val="00967109"/>
    <w:rsid w:val="00967BBC"/>
    <w:rsid w:val="00970245"/>
    <w:rsid w:val="009730B0"/>
    <w:rsid w:val="00974045"/>
    <w:rsid w:val="009744D0"/>
    <w:rsid w:val="0097454C"/>
    <w:rsid w:val="00974677"/>
    <w:rsid w:val="00974794"/>
    <w:rsid w:val="009749F3"/>
    <w:rsid w:val="00974FA3"/>
    <w:rsid w:val="009755EE"/>
    <w:rsid w:val="009756A6"/>
    <w:rsid w:val="00975B05"/>
    <w:rsid w:val="00975E6F"/>
    <w:rsid w:val="00976F6C"/>
    <w:rsid w:val="00977536"/>
    <w:rsid w:val="00980067"/>
    <w:rsid w:val="00980D31"/>
    <w:rsid w:val="00981B7A"/>
    <w:rsid w:val="00981BB7"/>
    <w:rsid w:val="00981C13"/>
    <w:rsid w:val="00982B90"/>
    <w:rsid w:val="00983665"/>
    <w:rsid w:val="00983A3A"/>
    <w:rsid w:val="009840AE"/>
    <w:rsid w:val="00985C52"/>
    <w:rsid w:val="00986DE3"/>
    <w:rsid w:val="00987F4F"/>
    <w:rsid w:val="00990380"/>
    <w:rsid w:val="00990A84"/>
    <w:rsid w:val="00991380"/>
    <w:rsid w:val="00992F7D"/>
    <w:rsid w:val="009930E6"/>
    <w:rsid w:val="009935B7"/>
    <w:rsid w:val="0099570D"/>
    <w:rsid w:val="00996326"/>
    <w:rsid w:val="00997584"/>
    <w:rsid w:val="00997F4A"/>
    <w:rsid w:val="009A1557"/>
    <w:rsid w:val="009A184B"/>
    <w:rsid w:val="009A1A2E"/>
    <w:rsid w:val="009A1CFA"/>
    <w:rsid w:val="009A265A"/>
    <w:rsid w:val="009A2C1A"/>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A61"/>
    <w:rsid w:val="009F4256"/>
    <w:rsid w:val="009F458D"/>
    <w:rsid w:val="009F5C3D"/>
    <w:rsid w:val="009F6450"/>
    <w:rsid w:val="009F6C4F"/>
    <w:rsid w:val="009F7A03"/>
    <w:rsid w:val="009F7C31"/>
    <w:rsid w:val="00A00590"/>
    <w:rsid w:val="00A007DD"/>
    <w:rsid w:val="00A03496"/>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16A6"/>
    <w:rsid w:val="00A81C95"/>
    <w:rsid w:val="00A8205B"/>
    <w:rsid w:val="00A8255B"/>
    <w:rsid w:val="00A82733"/>
    <w:rsid w:val="00A83083"/>
    <w:rsid w:val="00A83254"/>
    <w:rsid w:val="00A83501"/>
    <w:rsid w:val="00A83E7D"/>
    <w:rsid w:val="00A83ED4"/>
    <w:rsid w:val="00A85669"/>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D29"/>
    <w:rsid w:val="00AC4067"/>
    <w:rsid w:val="00AC6137"/>
    <w:rsid w:val="00AC6156"/>
    <w:rsid w:val="00AC6556"/>
    <w:rsid w:val="00AC74A5"/>
    <w:rsid w:val="00AD0483"/>
    <w:rsid w:val="00AD0624"/>
    <w:rsid w:val="00AD1841"/>
    <w:rsid w:val="00AD2193"/>
    <w:rsid w:val="00AD2E87"/>
    <w:rsid w:val="00AD3B6A"/>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57E"/>
    <w:rsid w:val="00B3360C"/>
    <w:rsid w:val="00B33B84"/>
    <w:rsid w:val="00B347E8"/>
    <w:rsid w:val="00B34A43"/>
    <w:rsid w:val="00B34A8B"/>
    <w:rsid w:val="00B34FB1"/>
    <w:rsid w:val="00B35CC0"/>
    <w:rsid w:val="00B40BA4"/>
    <w:rsid w:val="00B41217"/>
    <w:rsid w:val="00B41E30"/>
    <w:rsid w:val="00B42D10"/>
    <w:rsid w:val="00B4374E"/>
    <w:rsid w:val="00B44656"/>
    <w:rsid w:val="00B45A16"/>
    <w:rsid w:val="00B4694B"/>
    <w:rsid w:val="00B47C0A"/>
    <w:rsid w:val="00B50132"/>
    <w:rsid w:val="00B50621"/>
    <w:rsid w:val="00B50707"/>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44B"/>
    <w:rsid w:val="00B82661"/>
    <w:rsid w:val="00B82AD4"/>
    <w:rsid w:val="00B82E23"/>
    <w:rsid w:val="00B83BC7"/>
    <w:rsid w:val="00B83F14"/>
    <w:rsid w:val="00B84852"/>
    <w:rsid w:val="00B86576"/>
    <w:rsid w:val="00B87873"/>
    <w:rsid w:val="00B90F40"/>
    <w:rsid w:val="00B90FD9"/>
    <w:rsid w:val="00B91474"/>
    <w:rsid w:val="00B92598"/>
    <w:rsid w:val="00B9346D"/>
    <w:rsid w:val="00B9351B"/>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3"/>
    <w:rsid w:val="00BB6B31"/>
    <w:rsid w:val="00BB7367"/>
    <w:rsid w:val="00BB75BD"/>
    <w:rsid w:val="00BC0496"/>
    <w:rsid w:val="00BC15A4"/>
    <w:rsid w:val="00BC2514"/>
    <w:rsid w:val="00BC3573"/>
    <w:rsid w:val="00BC35B5"/>
    <w:rsid w:val="00BC39FF"/>
    <w:rsid w:val="00BC4269"/>
    <w:rsid w:val="00BC5578"/>
    <w:rsid w:val="00BC599B"/>
    <w:rsid w:val="00BC5AC5"/>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50CD"/>
    <w:rsid w:val="00BE52BB"/>
    <w:rsid w:val="00BE57F5"/>
    <w:rsid w:val="00BE5E26"/>
    <w:rsid w:val="00BE698C"/>
    <w:rsid w:val="00BE77A9"/>
    <w:rsid w:val="00BE789D"/>
    <w:rsid w:val="00BF0B80"/>
    <w:rsid w:val="00BF21C3"/>
    <w:rsid w:val="00BF2782"/>
    <w:rsid w:val="00BF27E1"/>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1012"/>
    <w:rsid w:val="00C11121"/>
    <w:rsid w:val="00C11712"/>
    <w:rsid w:val="00C118E0"/>
    <w:rsid w:val="00C136A6"/>
    <w:rsid w:val="00C138D6"/>
    <w:rsid w:val="00C1434A"/>
    <w:rsid w:val="00C1589E"/>
    <w:rsid w:val="00C167B6"/>
    <w:rsid w:val="00C168C6"/>
    <w:rsid w:val="00C16A56"/>
    <w:rsid w:val="00C17D9F"/>
    <w:rsid w:val="00C20182"/>
    <w:rsid w:val="00C20F4E"/>
    <w:rsid w:val="00C20FCE"/>
    <w:rsid w:val="00C234B6"/>
    <w:rsid w:val="00C2412B"/>
    <w:rsid w:val="00C243AF"/>
    <w:rsid w:val="00C2448E"/>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ED6"/>
    <w:rsid w:val="00C83013"/>
    <w:rsid w:val="00C838DC"/>
    <w:rsid w:val="00C83E4C"/>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11E0"/>
    <w:rsid w:val="00CB1ECB"/>
    <w:rsid w:val="00CB2D83"/>
    <w:rsid w:val="00CB33D7"/>
    <w:rsid w:val="00CB3714"/>
    <w:rsid w:val="00CB379F"/>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ED2"/>
    <w:rsid w:val="00CE0A18"/>
    <w:rsid w:val="00CE1A22"/>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62BB"/>
    <w:rsid w:val="00CF7357"/>
    <w:rsid w:val="00CF7811"/>
    <w:rsid w:val="00D0140B"/>
    <w:rsid w:val="00D020D2"/>
    <w:rsid w:val="00D0291E"/>
    <w:rsid w:val="00D045B1"/>
    <w:rsid w:val="00D051A3"/>
    <w:rsid w:val="00D0592B"/>
    <w:rsid w:val="00D106C8"/>
    <w:rsid w:val="00D11191"/>
    <w:rsid w:val="00D12684"/>
    <w:rsid w:val="00D129E1"/>
    <w:rsid w:val="00D13AF7"/>
    <w:rsid w:val="00D14BDC"/>
    <w:rsid w:val="00D1547D"/>
    <w:rsid w:val="00D15834"/>
    <w:rsid w:val="00D15B3F"/>
    <w:rsid w:val="00D15D1D"/>
    <w:rsid w:val="00D17D34"/>
    <w:rsid w:val="00D20A32"/>
    <w:rsid w:val="00D233A3"/>
    <w:rsid w:val="00D2389D"/>
    <w:rsid w:val="00D2435E"/>
    <w:rsid w:val="00D24B5B"/>
    <w:rsid w:val="00D25335"/>
    <w:rsid w:val="00D25C6F"/>
    <w:rsid w:val="00D2660D"/>
    <w:rsid w:val="00D27DEC"/>
    <w:rsid w:val="00D317C2"/>
    <w:rsid w:val="00D32033"/>
    <w:rsid w:val="00D322C4"/>
    <w:rsid w:val="00D3267E"/>
    <w:rsid w:val="00D32B0C"/>
    <w:rsid w:val="00D32E64"/>
    <w:rsid w:val="00D33D71"/>
    <w:rsid w:val="00D34B96"/>
    <w:rsid w:val="00D377E1"/>
    <w:rsid w:val="00D37B0F"/>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CDE"/>
    <w:rsid w:val="00D51DA3"/>
    <w:rsid w:val="00D52126"/>
    <w:rsid w:val="00D5234E"/>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E69"/>
    <w:rsid w:val="00D952E4"/>
    <w:rsid w:val="00D95B22"/>
    <w:rsid w:val="00D976EA"/>
    <w:rsid w:val="00D97DF1"/>
    <w:rsid w:val="00DA0CE1"/>
    <w:rsid w:val="00DA0D96"/>
    <w:rsid w:val="00DA32E6"/>
    <w:rsid w:val="00DA32F7"/>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1383"/>
    <w:rsid w:val="00DF2A1A"/>
    <w:rsid w:val="00DF3296"/>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3093"/>
    <w:rsid w:val="00E4440F"/>
    <w:rsid w:val="00E454D5"/>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32D6"/>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22A3"/>
    <w:rsid w:val="00E938AF"/>
    <w:rsid w:val="00E955AE"/>
    <w:rsid w:val="00E9713D"/>
    <w:rsid w:val="00E973A9"/>
    <w:rsid w:val="00EA14D4"/>
    <w:rsid w:val="00EA1FBE"/>
    <w:rsid w:val="00EA251F"/>
    <w:rsid w:val="00EA286A"/>
    <w:rsid w:val="00EA32CC"/>
    <w:rsid w:val="00EA6667"/>
    <w:rsid w:val="00EA6767"/>
    <w:rsid w:val="00EA6D06"/>
    <w:rsid w:val="00EB08DC"/>
    <w:rsid w:val="00EB18E9"/>
    <w:rsid w:val="00EB3BD5"/>
    <w:rsid w:val="00EB4128"/>
    <w:rsid w:val="00EB4CC3"/>
    <w:rsid w:val="00EB505B"/>
    <w:rsid w:val="00EB52E7"/>
    <w:rsid w:val="00EB5621"/>
    <w:rsid w:val="00EB63D8"/>
    <w:rsid w:val="00EB77A8"/>
    <w:rsid w:val="00EB7FA8"/>
    <w:rsid w:val="00EC0520"/>
    <w:rsid w:val="00EC0632"/>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4764"/>
    <w:rsid w:val="00EF57BE"/>
    <w:rsid w:val="00EF63F4"/>
    <w:rsid w:val="00EF74E7"/>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10B16"/>
    <w:rsid w:val="00F11903"/>
    <w:rsid w:val="00F12DAD"/>
    <w:rsid w:val="00F136F7"/>
    <w:rsid w:val="00F1450A"/>
    <w:rsid w:val="00F15201"/>
    <w:rsid w:val="00F15345"/>
    <w:rsid w:val="00F153B7"/>
    <w:rsid w:val="00F16B58"/>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9063E"/>
    <w:rsid w:val="00F907B2"/>
    <w:rsid w:val="00F90AD2"/>
    <w:rsid w:val="00F91E87"/>
    <w:rsid w:val="00F922C3"/>
    <w:rsid w:val="00F930E2"/>
    <w:rsid w:val="00F93AEC"/>
    <w:rsid w:val="00F942F0"/>
    <w:rsid w:val="00F94922"/>
    <w:rsid w:val="00F9512C"/>
    <w:rsid w:val="00F963F3"/>
    <w:rsid w:val="00F96A52"/>
    <w:rsid w:val="00F96B99"/>
    <w:rsid w:val="00F97194"/>
    <w:rsid w:val="00F97204"/>
    <w:rsid w:val="00FA1699"/>
    <w:rsid w:val="00FA1FA1"/>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75F"/>
    <w:rsid w:val="00FB5FA5"/>
    <w:rsid w:val="00FB68A0"/>
    <w:rsid w:val="00FB7F73"/>
    <w:rsid w:val="00FC09B6"/>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 w:type="character" w:styleId="Strong">
    <w:name w:val="Strong"/>
    <w:basedOn w:val="DefaultParagraphFont"/>
    <w:uiPriority w:val="22"/>
    <w:qFormat/>
    <w:rsid w:val="00C5608D"/>
    <w:rPr>
      <w:b/>
      <w:bCs/>
    </w:rPr>
  </w:style>
  <w:style w:type="character" w:customStyle="1" w:styleId="apple-converted-space">
    <w:name w:val="apple-converted-space"/>
    <w:basedOn w:val="DefaultParagraphFont"/>
    <w:rsid w:val="00C5608D"/>
  </w:style>
  <w:style w:type="paragraph" w:styleId="Revision">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1D08-AA8E-46C2-9904-FB038A737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2</cp:revision>
  <cp:lastPrinted>2009-04-22T07:01:00Z</cp:lastPrinted>
  <dcterms:created xsi:type="dcterms:W3CDTF">2021-05-13T07:57:00Z</dcterms:created>
  <dcterms:modified xsi:type="dcterms:W3CDTF">2021-05-13T07:57:00Z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(3)R/zxtyuuDR31qlFW+c2/pcIoH+/W038ehDPVVInTF9nxw4X+XRFbKVAkDEO6oJwO8LVZYK9l
q9mADo55NWrd5xDdf/vYZrnls9cpWhLVfgyoy6iQdmeJr+S0rkfMrYGbtN/utDg0kfViqimi
42dIwaCvTJsnh2nN7m0BbrOVlwjVXArGlhNkgNecfyJyvgAaA4FE+qfIJWytqpUyEZcRoKL9
mM9V0hcATSOQ/iZGCm</vt:lpwstr>
  </property>
  <property fmtid="{D5CDD505-2E9C-101B-9397-08002B2CF9AE}" pid="17" name="_2015_ms_pID_7253431">
    <vt:lpwstr>YMq3XXSzD63kVGJVmismPlairI7Fix3dQwhBfnaY3otP84dKg7o7SM
advgoy78MC/QERZTTDaO5jOnqBuv/Rtg3zyr/hKqsdNhk5NSWuIlMIwcp6XzhG540WSSoLTW
3xZl32xffpXFbsu3xLzZCKAaMyWbvNl+5CT7W4y230D8tgyfsPXyWH1Vq3cjGvkPdrbgoiha
LbYge8bEcMZAb1km/tVQdb5gdKH0ESF6eofD</vt:lpwstr>
  </property>
  <property fmtid="{D5CDD505-2E9C-101B-9397-08002B2CF9AE}" pid="18" name="_2015_ms_pID_7253432">
    <vt:lpwstr>2IvgE0kmZu8QCsdsaV7lH8I=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1619681546</vt:lpwstr>
  </property>
</Properties>
</file>